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2660" w:rsidRDefault="00882DF4" w:rsidP="00882DF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</w:rPr>
      </w:pPr>
      <w:r w:rsidRPr="00882DF4">
        <w:rPr>
          <w:rFonts w:ascii="Times New Roman" w:hAnsi="Times New Roman" w:cs="Times New Roman"/>
          <w:b/>
        </w:rPr>
        <w:t>Addit</w:t>
      </w:r>
      <w:bookmarkStart w:id="0" w:name="_GoBack"/>
      <w:bookmarkEnd w:id="0"/>
      <w:r w:rsidRPr="00882DF4">
        <w:rPr>
          <w:rFonts w:ascii="Times New Roman" w:hAnsi="Times New Roman" w:cs="Times New Roman"/>
          <w:b/>
        </w:rPr>
        <w:t>ional file 1</w:t>
      </w:r>
      <w:r w:rsidR="000C2660">
        <w:rPr>
          <w:rFonts w:ascii="Times New Roman" w:hAnsi="Times New Roman" w:cs="Times New Roman"/>
          <w:b/>
          <w:noProof/>
        </w:rPr>
        <w:drawing>
          <wp:inline distT="0" distB="0" distL="0" distR="0" wp14:anchorId="33F5E289" wp14:editId="7B007A1B">
            <wp:extent cx="5266800" cy="4949710"/>
            <wp:effectExtent l="0" t="0" r="0" b="381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6800" cy="494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2660" w:rsidRDefault="000C2660" w:rsidP="000C266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Sfig1</w:t>
      </w:r>
      <w:r>
        <w:rPr>
          <w:rFonts w:ascii="Times New Roman" w:hAnsi="Times New Roman" w:cs="Times New Roman"/>
          <w:b/>
          <w:bCs/>
        </w:rPr>
        <w:t xml:space="preserve">. MAPK4 deficiency alters the immune cells composition in spleen of ALI. </w:t>
      </w:r>
    </w:p>
    <w:p w:rsidR="000C2660" w:rsidRDefault="000C2660" w:rsidP="000C2660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Wild-type and MAPK4</w:t>
      </w:r>
      <w:r>
        <w:rPr>
          <w:rFonts w:ascii="Times New Roman" w:hAnsi="Times New Roman" w:cs="Times New Roman"/>
          <w:vertAlign w:val="superscript"/>
        </w:rPr>
        <w:t xml:space="preserve">-/- </w:t>
      </w:r>
      <w:r>
        <w:rPr>
          <w:rFonts w:ascii="Times New Roman" w:hAnsi="Times New Roman" w:cs="Times New Roman"/>
        </w:rPr>
        <w:t xml:space="preserve">mice (n=6) were administered with </w:t>
      </w:r>
      <w:proofErr w:type="spellStart"/>
      <w:r>
        <w:rPr>
          <w:rFonts w:ascii="Times New Roman" w:hAnsi="Times New Roman" w:cs="Times New Roman"/>
        </w:rPr>
        <w:t>i.p</w:t>
      </w:r>
      <w:proofErr w:type="spellEnd"/>
      <w:r>
        <w:rPr>
          <w:rFonts w:ascii="Times New Roman" w:hAnsi="Times New Roman" w:cs="Times New Roman"/>
        </w:rPr>
        <w:t xml:space="preserve">. 10mg/kg LPS, 24h, respectively. Then, the spleen cells were collected. </w:t>
      </w:r>
      <w:r>
        <w:rPr>
          <w:rFonts w:ascii="Times New Roman" w:hAnsi="Times New Roman" w:cs="Times New Roman"/>
          <w:b/>
          <w:bCs/>
        </w:rPr>
        <w:t xml:space="preserve">(A) </w:t>
      </w:r>
      <w:r>
        <w:rPr>
          <w:rFonts w:ascii="Times New Roman" w:hAnsi="Times New Roman" w:cs="Times New Roman"/>
        </w:rPr>
        <w:t xml:space="preserve">The total cell counts of spleen were counted. </w:t>
      </w:r>
      <w:r>
        <w:rPr>
          <w:rFonts w:ascii="Times New Roman" w:hAnsi="Times New Roman" w:cs="Times New Roman"/>
          <w:b/>
          <w:bCs/>
        </w:rPr>
        <w:t>(B)</w:t>
      </w:r>
      <w:r>
        <w:rPr>
          <w:rFonts w:ascii="Times New Roman" w:hAnsi="Times New Roman" w:cs="Times New Roman"/>
        </w:rPr>
        <w:t xml:space="preserve"> The proportions of Gr-1</w:t>
      </w:r>
      <w:r>
        <w:rPr>
          <w:rFonts w:ascii="Times New Roman" w:hAnsi="Times New Roman" w:cs="Times New Roman"/>
          <w:vertAlign w:val="superscript"/>
        </w:rPr>
        <w:t>+</w:t>
      </w:r>
      <w:r>
        <w:rPr>
          <w:rFonts w:ascii="Times New Roman" w:hAnsi="Times New Roman" w:cs="Times New Roman"/>
        </w:rPr>
        <w:t xml:space="preserve"> neutrophils and </w:t>
      </w:r>
      <w:proofErr w:type="spellStart"/>
      <w:r>
        <w:rPr>
          <w:rFonts w:ascii="Times New Roman" w:hAnsi="Times New Roman" w:cs="Times New Roman"/>
        </w:rPr>
        <w:t>γδ</w:t>
      </w:r>
      <w:proofErr w:type="spellEnd"/>
      <w:r>
        <w:rPr>
          <w:rFonts w:ascii="Times New Roman" w:hAnsi="Times New Roman" w:cs="Times New Roman"/>
          <w:vertAlign w:val="superscript"/>
        </w:rPr>
        <w:t>+</w:t>
      </w:r>
      <w:r>
        <w:rPr>
          <w:rFonts w:ascii="Times New Roman" w:hAnsi="Times New Roman" w:cs="Times New Roman"/>
        </w:rPr>
        <w:t xml:space="preserve"> T cells were analyzed by FCM and the absolute numbers of these cells were calculated, respectively. </w:t>
      </w:r>
      <w:r>
        <w:rPr>
          <w:rFonts w:ascii="Times New Roman" w:hAnsi="Times New Roman" w:cs="Times New Roman"/>
          <w:b/>
          <w:bCs/>
        </w:rPr>
        <w:t>(C)</w:t>
      </w:r>
      <w:r>
        <w:rPr>
          <w:rFonts w:ascii="Times New Roman" w:hAnsi="Times New Roman" w:cs="Times New Roman"/>
        </w:rPr>
        <w:t xml:space="preserve"> The proportions of CD11c</w:t>
      </w:r>
      <w:r>
        <w:rPr>
          <w:rFonts w:ascii="Times New Roman" w:hAnsi="Times New Roman" w:cs="Times New Roman"/>
          <w:vertAlign w:val="superscript"/>
        </w:rPr>
        <w:t>+</w:t>
      </w:r>
      <w:r>
        <w:rPr>
          <w:rFonts w:ascii="Times New Roman" w:hAnsi="Times New Roman" w:cs="Times New Roman"/>
        </w:rPr>
        <w:t xml:space="preserve"> dendritic cells and NK1.1</w:t>
      </w:r>
      <w:r>
        <w:rPr>
          <w:rFonts w:ascii="Times New Roman" w:hAnsi="Times New Roman" w:cs="Times New Roman"/>
          <w:vertAlign w:val="superscript"/>
        </w:rPr>
        <w:t>+</w:t>
      </w:r>
      <w:r>
        <w:rPr>
          <w:rFonts w:ascii="Times New Roman" w:hAnsi="Times New Roman" w:cs="Times New Roman"/>
        </w:rPr>
        <w:t xml:space="preserve"> T cells were analyzed by FCM and the absolute numbers of these cells were calculated, respectively. </w:t>
      </w:r>
      <w:r>
        <w:rPr>
          <w:rFonts w:ascii="Times New Roman" w:hAnsi="Times New Roman" w:cs="Times New Roman"/>
          <w:b/>
          <w:bCs/>
        </w:rPr>
        <w:t xml:space="preserve">(D) </w:t>
      </w:r>
      <w:r>
        <w:rPr>
          <w:rFonts w:ascii="Times New Roman" w:hAnsi="Times New Roman" w:cs="Times New Roman"/>
        </w:rPr>
        <w:t>The proportion of F4/80</w:t>
      </w:r>
      <w:r>
        <w:rPr>
          <w:rFonts w:ascii="Times New Roman" w:hAnsi="Times New Roman" w:cs="Times New Roman"/>
          <w:vertAlign w:val="superscript"/>
        </w:rPr>
        <w:t>+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Mφ</w:t>
      </w:r>
      <w:proofErr w:type="spellEnd"/>
      <w:r>
        <w:rPr>
          <w:rFonts w:ascii="Times New Roman" w:hAnsi="Times New Roman" w:cs="Times New Roman"/>
        </w:rPr>
        <w:t xml:space="preserve"> was analyzed by FCM and the absolute number of </w:t>
      </w:r>
      <w:proofErr w:type="spellStart"/>
      <w:r>
        <w:rPr>
          <w:rFonts w:ascii="Times New Roman" w:hAnsi="Times New Roman" w:cs="Times New Roman"/>
        </w:rPr>
        <w:t>Mφ</w:t>
      </w:r>
      <w:proofErr w:type="spellEnd"/>
      <w:r>
        <w:rPr>
          <w:rFonts w:ascii="Times New Roman" w:hAnsi="Times New Roman" w:cs="Times New Roman"/>
        </w:rPr>
        <w:t xml:space="preserve"> was calculated, respectively.</w:t>
      </w:r>
      <w:r>
        <w:rPr>
          <w:rFonts w:ascii="Times New Roman" w:hAnsi="Times New Roman" w:cs="Times New Roman"/>
          <w:b/>
          <w:bCs/>
        </w:rPr>
        <w:t xml:space="preserve"> (E) </w:t>
      </w:r>
      <w:r>
        <w:rPr>
          <w:rFonts w:ascii="Times New Roman" w:hAnsi="Times New Roman" w:cs="Times New Roman"/>
        </w:rPr>
        <w:t>The proportions of CD86 and MHC II on F4/80</w:t>
      </w:r>
      <w:r>
        <w:rPr>
          <w:rFonts w:ascii="Times New Roman" w:hAnsi="Times New Roman" w:cs="Times New Roman"/>
          <w:vertAlign w:val="superscript"/>
        </w:rPr>
        <w:t>+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Mφ</w:t>
      </w:r>
      <w:proofErr w:type="spellEnd"/>
      <w:r>
        <w:rPr>
          <w:rFonts w:ascii="Times New Roman" w:hAnsi="Times New Roman" w:cs="Times New Roman"/>
        </w:rPr>
        <w:t xml:space="preserve"> were analyzed by FCM and the absolute numbers of these cells were calculated, respectively. </w:t>
      </w:r>
      <w:r>
        <w:rPr>
          <w:rFonts w:ascii="Times New Roman" w:hAnsi="Times New Roman" w:cs="Times New Roman"/>
          <w:b/>
          <w:bCs/>
        </w:rPr>
        <w:t>(F)</w:t>
      </w:r>
      <w:r>
        <w:rPr>
          <w:rFonts w:ascii="Times New Roman" w:hAnsi="Times New Roman" w:cs="Times New Roman"/>
        </w:rPr>
        <w:t xml:space="preserve"> The proportions of CD4</w:t>
      </w:r>
      <w:r>
        <w:rPr>
          <w:rFonts w:ascii="Times New Roman" w:hAnsi="Times New Roman" w:cs="Times New Roman"/>
          <w:vertAlign w:val="superscript"/>
        </w:rPr>
        <w:t>+</w:t>
      </w:r>
      <w:r>
        <w:rPr>
          <w:rFonts w:ascii="Times New Roman" w:hAnsi="Times New Roman" w:cs="Times New Roman"/>
        </w:rPr>
        <w:t xml:space="preserve"> T cells and CD8</w:t>
      </w:r>
      <w:r>
        <w:rPr>
          <w:rFonts w:ascii="Times New Roman" w:hAnsi="Times New Roman" w:cs="Times New Roman"/>
          <w:vertAlign w:val="superscript"/>
        </w:rPr>
        <w:t>+</w:t>
      </w:r>
      <w:r>
        <w:rPr>
          <w:rFonts w:ascii="Times New Roman" w:hAnsi="Times New Roman" w:cs="Times New Roman"/>
        </w:rPr>
        <w:t xml:space="preserve"> T cells were analyzed by FCM and the absolute numbers of these cells were calculated, respectively. </w:t>
      </w:r>
      <w:r>
        <w:rPr>
          <w:rFonts w:ascii="Times New Roman" w:hAnsi="Times New Roman" w:cs="Times New Roman"/>
          <w:b/>
          <w:bCs/>
        </w:rPr>
        <w:t xml:space="preserve">(G) </w:t>
      </w:r>
      <w:r>
        <w:rPr>
          <w:rFonts w:ascii="Times New Roman" w:hAnsi="Times New Roman" w:cs="Times New Roman"/>
        </w:rPr>
        <w:t>The proportions of CD62L and CD69 on CD4</w:t>
      </w:r>
      <w:r>
        <w:rPr>
          <w:rFonts w:ascii="Times New Roman" w:hAnsi="Times New Roman" w:cs="Times New Roman"/>
          <w:vertAlign w:val="superscript"/>
        </w:rPr>
        <w:t xml:space="preserve">+ 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</w:rPr>
        <w:lastRenderedPageBreak/>
        <w:t xml:space="preserve">cells were analyzed by FCM and the absolute numbers of these cells were calculated, respectively. </w:t>
      </w:r>
      <w:r>
        <w:rPr>
          <w:rFonts w:ascii="Times New Roman" w:hAnsi="Times New Roman" w:cs="Times New Roman"/>
          <w:b/>
          <w:bCs/>
        </w:rPr>
        <w:t xml:space="preserve">(H) </w:t>
      </w:r>
      <w:r>
        <w:rPr>
          <w:rFonts w:ascii="Times New Roman" w:hAnsi="Times New Roman" w:cs="Times New Roman"/>
        </w:rPr>
        <w:t>The proportions of CD62L and CD69 on CD8</w:t>
      </w:r>
      <w:r>
        <w:rPr>
          <w:rFonts w:ascii="Times New Roman" w:hAnsi="Times New Roman" w:cs="Times New Roman"/>
          <w:vertAlign w:val="superscript"/>
        </w:rPr>
        <w:t xml:space="preserve">+ </w:t>
      </w:r>
      <w:r>
        <w:rPr>
          <w:rFonts w:ascii="Times New Roman" w:hAnsi="Times New Roman" w:cs="Times New Roman"/>
        </w:rPr>
        <w:t>T cells were analyzed by FCM and the absolute numbers of these cells were calculated, respectively. Date are representative at least three independent experiments. *p&lt;0.05, **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>&lt;0.01.</w:t>
      </w:r>
    </w:p>
    <w:p w:rsidR="000F50B8" w:rsidRPr="000C2660" w:rsidRDefault="0074195E"/>
    <w:sectPr w:rsidR="000F50B8" w:rsidRPr="000C2660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195E" w:rsidRDefault="0074195E">
      <w:r>
        <w:separator/>
      </w:r>
    </w:p>
  </w:endnote>
  <w:endnote w:type="continuationSeparator" w:id="0">
    <w:p w:rsidR="0074195E" w:rsidRDefault="007419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73142503"/>
    </w:sdtPr>
    <w:sdtEndPr/>
    <w:sdtContent>
      <w:p w:rsidR="00330DFC" w:rsidRDefault="000C266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82DF4" w:rsidRPr="00882DF4">
          <w:rPr>
            <w:noProof/>
            <w:lang w:val="zh-CN"/>
          </w:rPr>
          <w:t>1</w:t>
        </w:r>
        <w:r>
          <w:fldChar w:fldCharType="end"/>
        </w:r>
      </w:p>
    </w:sdtContent>
  </w:sdt>
  <w:p w:rsidR="00330DFC" w:rsidRDefault="0074195E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195E" w:rsidRDefault="0074195E">
      <w:r>
        <w:separator/>
      </w:r>
    </w:p>
  </w:footnote>
  <w:footnote w:type="continuationSeparator" w:id="0">
    <w:p w:rsidR="0074195E" w:rsidRDefault="007419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0DFC" w:rsidRDefault="0074195E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660"/>
    <w:rsid w:val="000C2660"/>
    <w:rsid w:val="002E5F07"/>
    <w:rsid w:val="0074195E"/>
    <w:rsid w:val="00882DF4"/>
    <w:rsid w:val="00F12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6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0C26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0C2660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0C26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0C266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C266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C266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6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0C26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0C2660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0C26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0C266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C266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C26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203</Words>
  <Characters>1161</Characters>
  <Application>Microsoft Office Word</Application>
  <DocSecurity>0</DocSecurity>
  <Lines>9</Lines>
  <Paragraphs>2</Paragraphs>
  <ScaleCrop>false</ScaleCrop>
  <Company>Microsoft</Company>
  <LinksUpToDate>false</LinksUpToDate>
  <CharactersWithSpaces>1362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2019-11-21T13:32:00Z</dcterms:created>
  <dcterms:modified xsi:type="dcterms:W3CDTF">2019-11-27T13:19:00Z</dcterms:modified>
</cp:coreProperties>
</file>